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985"/>
          <w:tab w:val="left" w:leader="none" w:pos="4253"/>
        </w:tabs>
        <w:ind w:left="360" w:right="-33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292100</wp:posOffset>
                </wp:positionV>
                <wp:extent cx="2492375" cy="7689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6163" y="3401858"/>
                          <a:ext cx="2479675" cy="756285"/>
                        </a:xfrm>
                        <a:custGeom>
                          <a:rect b="b" l="l" r="r" t="t"/>
                          <a:pathLst>
                            <a:path extrusionOk="0" h="756285" w="2479675">
                              <a:moveTo>
                                <a:pt x="0" y="0"/>
                              </a:moveTo>
                              <a:lnTo>
                                <a:pt x="0" y="756285"/>
                              </a:lnTo>
                              <a:lnTo>
                                <a:pt x="2479675" y="756285"/>
                              </a:lnTo>
                              <a:lnTo>
                                <a:pt x="247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and Session: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292100</wp:posOffset>
                </wp:positionV>
                <wp:extent cx="2492375" cy="7689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2375" cy="768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014413" cy="95293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UNIVERSITY, BANGALORE-27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BBASF- II SEMESTER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BASF2321 Financial Reporting</w:t>
      </w:r>
    </w:p>
    <w:p w:rsidR="00000000" w:rsidDel="00000000" w:rsidP="00000000" w:rsidRDefault="00000000" w:rsidRPr="00000000" w14:paraId="0000000B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C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Time-2 hrs</w:t>
        <w:tab/>
        <w:tab/>
        <w:tab/>
        <w:tab/>
        <w:tab/>
        <w:tab/>
        <w:tab/>
        <w:tab/>
        <w:tab/>
        <w:t xml:space="preserve">Max Marks-60</w:t>
      </w:r>
    </w:p>
    <w:p w:rsidR="00000000" w:rsidDel="00000000" w:rsidP="00000000" w:rsidRDefault="00000000" w:rsidRPr="00000000" w14:paraId="0000000D">
      <w:pPr>
        <w:pStyle w:val="Title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hanging="360"/>
        <w:jc w:val="center"/>
        <w:rPr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printed pages and four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A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five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5x2 = 10 Marks)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note on Income statement.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cost of goods sold?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stock warrant?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bonus stock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two features of financial reporting.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perpetual bond?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B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four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4x5 = 20 Marks)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Jensen Company uses a perpetual inventory system. The following purchases and sales were made during the month of May:</w:t>
      </w:r>
    </w:p>
    <w:p w:rsidR="00000000" w:rsidDel="00000000" w:rsidP="00000000" w:rsidRDefault="00000000" w:rsidRPr="00000000" w14:paraId="0000001C">
      <w:pPr>
        <w:spacing w:line="24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</w:t>
        <w:tab/>
        <w:t xml:space="preserve">Activity</w:t>
        <w:tab/>
        <w:t xml:space="preserve">Description</w:t>
      </w:r>
    </w:p>
    <w:p w:rsidR="00000000" w:rsidDel="00000000" w:rsidP="00000000" w:rsidRDefault="00000000" w:rsidRPr="00000000" w14:paraId="0000001E">
      <w:pPr>
        <w:spacing w:line="24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</w:t>
        <w:tab/>
        <w:t xml:space="preserve">Balance</w:t>
        <w:tab/>
        <w:t xml:space="preserve">100 units at $10 per unit</w:t>
      </w:r>
    </w:p>
    <w:p w:rsidR="00000000" w:rsidDel="00000000" w:rsidP="00000000" w:rsidRDefault="00000000" w:rsidRPr="00000000" w14:paraId="0000001F">
      <w:pPr>
        <w:spacing w:line="24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</w:t>
        <w:tab/>
        <w:t xml:space="preserve">Purchase</w:t>
        <w:tab/>
        <w:t xml:space="preserve">200 units at $10 per unit</w:t>
      </w:r>
    </w:p>
    <w:p w:rsidR="00000000" w:rsidDel="00000000" w:rsidP="00000000" w:rsidRDefault="00000000" w:rsidRPr="00000000" w14:paraId="00000020">
      <w:pPr>
        <w:spacing w:line="24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</w:t>
        <w:tab/>
        <w:t xml:space="preserve">Sale</w:t>
        <w:tab/>
        <w:t xml:space="preserve">190 units</w:t>
      </w:r>
    </w:p>
    <w:p w:rsidR="00000000" w:rsidDel="00000000" w:rsidP="00000000" w:rsidRDefault="00000000" w:rsidRPr="00000000" w14:paraId="00000021">
      <w:pPr>
        <w:spacing w:line="24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</w:t>
        <w:tab/>
        <w:t xml:space="preserve">Purchase</w:t>
        <w:tab/>
        <w:t xml:space="preserve">150 units at $12 per unit</w:t>
      </w:r>
    </w:p>
    <w:p w:rsidR="00000000" w:rsidDel="00000000" w:rsidP="00000000" w:rsidRDefault="00000000" w:rsidRPr="00000000" w14:paraId="00000022">
      <w:pPr>
        <w:spacing w:line="24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29</w:t>
        <w:tab/>
        <w:t xml:space="preserve">Sale</w:t>
        <w:tab/>
        <w:t xml:space="preserve">120 units</w:t>
      </w:r>
    </w:p>
    <w:p w:rsidR="00000000" w:rsidDel="00000000" w:rsidP="00000000" w:rsidRDefault="00000000" w:rsidRPr="00000000" w14:paraId="00000023">
      <w:pPr>
        <w:spacing w:line="24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Jensen Company uses the first-in, first-out (FIFO) method of inventory valuation, find out inventory value as on 31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May.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stock option? Write benefits of stock option?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self constructed asset? How is it computed?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deferred tax liability.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Enumerate Matching concept with example.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C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2x10 = 20 Marks)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US GAAP? Differentiate between USGAAP and IFRS.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Machinery purchased on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January 2020 for $12000 with estimated life of 4 years and salvage value 2000. Machine estimated output of 1000 units over its life. Actual output was 200 units for the year 2020and 2021 and 250 units for 2022-2023. Show the carrying value and depreciation amount based on SLM, DDB and SYD method.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company issues 1000 stocks1.1.2020. Each stock par value $10 issued at $17. The company received down payment of $2 per stock. On 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March 2023, 300 stocks retired at $19 which was issued at $17. Pass necessary journal entries for issue and retirement of stock.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D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Answer the following</w:t>
        <w:tab/>
        <w:tab/>
        <w:tab/>
        <w:tab/>
        <w:tab/>
        <w:t xml:space="preserve">(1x10=10 Marks)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What is multi-step income statement?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following information prepare single-step Income statement for the year 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March 2023</w:t>
      </w:r>
    </w:p>
    <w:tbl>
      <w:tblPr>
        <w:tblStyle w:val="Table1"/>
        <w:tblW w:w="7038.0" w:type="dxa"/>
        <w:jc w:val="left"/>
        <w:tblInd w:w="36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0"/>
        <w:gridCol w:w="1728"/>
        <w:tblGridChange w:id="0">
          <w:tblGrid>
            <w:gridCol w:w="5310"/>
            <w:gridCol w:w="17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 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Salaries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PF Contribution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Bonus to employee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Closing stock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Depreciation and amortization expenses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Purchase of stock in trade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74,000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Opening stock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Sales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750,000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Tax during the year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Others income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20,000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567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BASF2321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lowerLetter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6" w:hanging="360.00000000000006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